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B1C" w:rsidRDefault="00E94B1C" w:rsidP="00E94B1C">
      <w:pPr>
        <w:spacing w:after="0" w:line="240" w:lineRule="auto"/>
        <w:ind w:firstLine="900"/>
        <w:jc w:val="both"/>
        <w:rPr>
          <w:rFonts w:ascii="Times New Roman" w:hAnsi="Times New Roman" w:cs="Times New Roman"/>
          <w:b/>
          <w:sz w:val="28"/>
          <w:szCs w:val="28"/>
        </w:rPr>
      </w:pPr>
      <w:r w:rsidRPr="00E94B1C">
        <w:rPr>
          <w:rFonts w:ascii="Times New Roman" w:hAnsi="Times New Roman" w:cs="Times New Roman"/>
          <w:b/>
          <w:sz w:val="28"/>
          <w:szCs w:val="28"/>
        </w:rPr>
        <w:t>1.3 «Изучение осадочных горных пород»</w:t>
      </w:r>
    </w:p>
    <w:p w:rsidR="00E94B1C" w:rsidRPr="00E94B1C" w:rsidRDefault="00E94B1C" w:rsidP="00E94B1C">
      <w:pPr>
        <w:spacing w:after="0" w:line="240" w:lineRule="auto"/>
        <w:ind w:firstLine="900"/>
        <w:jc w:val="both"/>
        <w:rPr>
          <w:rFonts w:ascii="Times New Roman" w:hAnsi="Times New Roman" w:cs="Times New Roman"/>
          <w:b/>
          <w:sz w:val="28"/>
          <w:szCs w:val="28"/>
        </w:rPr>
      </w:pPr>
      <w:r w:rsidRPr="00E94B1C">
        <w:rPr>
          <w:rFonts w:ascii="Times New Roman" w:hAnsi="Times New Roman" w:cs="Times New Roman"/>
          <w:b/>
          <w:sz w:val="28"/>
          <w:szCs w:val="28"/>
        </w:rPr>
        <w:t xml:space="preserve"> </w:t>
      </w: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1.3.1 Происхождение и класс</w:t>
      </w:r>
      <w:r>
        <w:rPr>
          <w:rFonts w:ascii="Times New Roman" w:hAnsi="Times New Roman" w:cs="Times New Roman"/>
          <w:sz w:val="28"/>
          <w:szCs w:val="28"/>
        </w:rPr>
        <w:t xml:space="preserve">ификация осадочных горных пород. </w:t>
      </w:r>
      <w:r w:rsidRPr="00E94B1C">
        <w:rPr>
          <w:rFonts w:ascii="Times New Roman" w:hAnsi="Times New Roman" w:cs="Times New Roman"/>
          <w:sz w:val="28"/>
          <w:szCs w:val="28"/>
        </w:rPr>
        <w:t>Осадочные горные породы являются геологическим результатом экзогенных процессов (выветривание, осадконакопление), протекающих на поверхности земли и гидросфере. Классификация осадочных горных пород основывается на химическом составе, слагающих их минералов, и генетическом признаках. По генетическим признакам, т.е. по условиям образования, все осадочные горные породы подразделяются на три группы: 1 обломочные горные породы, образующиеся в результате разрушения раннее созданных пород и накопления обломочного материала (механические осадки); 2 химические породы, образующиеся при различных химических процессах (химические осадки); 3 органогенные породы, образующиеся в результате жизнедеятельности организмов и накопления органических осадков (органические осадки). Химические и органогенные породы, образующиеся главным образом в водных бассейнах, связаны друг с другом рядом переходов, часто не имеют четких границ и обычно рассматриваются в составе одной группы химических и органогенных пород (биохимические осадки). Следует отметить, что образовавшиеся осадки (механические, химические, органические, биохимические) еще не являются горными породами. В связи с этим в образовании осадочных горных пород выделяют стадию формирование осадков, когда преобладают рыхлые отложения и стадию преобразования осадков – уплотнения и цементации и превращения их в твердые горные породы. Осадочные горные породы, залегающие в самой верхней части земной коры, содержат значительный минерально-сырьевой потенциал и наиболее доступны для освоения. Так, из них добывается более 90% всех известных полезных ископаемых, в том числе все ресурсы нефти, газа, угля. Часто эти породы сами являются полезными ископаемыми – строительные материалы, стекольное, керамическое, металлургическое сырье и др.</w:t>
      </w:r>
    </w:p>
    <w:p w:rsidR="00E94B1C" w:rsidRPr="00E94B1C" w:rsidRDefault="00E94B1C" w:rsidP="00E94B1C">
      <w:pPr>
        <w:spacing w:after="0" w:line="240" w:lineRule="auto"/>
        <w:ind w:firstLine="900"/>
        <w:jc w:val="both"/>
        <w:rPr>
          <w:rFonts w:ascii="Times New Roman" w:hAnsi="Times New Roman" w:cs="Times New Roman"/>
          <w:sz w:val="28"/>
          <w:szCs w:val="28"/>
        </w:rPr>
      </w:pP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1.3.2. Определение осадочных горных пород </w:t>
      </w:r>
    </w:p>
    <w:p w:rsidR="00E94B1C" w:rsidRP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Каждая группа осадочных пород, в зависимости от условий образования, обладает специфическими чертами. Однако всем им свойственен ряд признаков, которые указывают на их осадочное происхождение и отличают от магматических и метаморфических пород. К важнейшим отличительным признакам осадочных пород относятся: во-первых, форма залегания осадочных пород в виде пластов, имеющих обычно одинаковую мощность и занимающих большие площади; во-вторых, наличие ископаемых остатков животных и растений в виде окаменелостей, несущих важнейшую информацию о геологическом прошлом Земли; в-третьих, минеральный состав, характеризующийся присутствием минералов устойчивых в зоне осадконакопления или образующихся при экзогенных процессах (глинистые минералы, минералы группы полевых шпатов и кварца, гидроокислы, галоиды, сульфаты и др.); и, наконец, последнее по </w:t>
      </w:r>
      <w:r w:rsidRPr="00E94B1C">
        <w:rPr>
          <w:rFonts w:ascii="Times New Roman" w:hAnsi="Times New Roman" w:cs="Times New Roman"/>
          <w:sz w:val="28"/>
          <w:szCs w:val="28"/>
        </w:rPr>
        <w:lastRenderedPageBreak/>
        <w:t>счету, но не по значению – структурные и особенно текстурные особенности осадочных пород. Самым важным признаком осадочных пород является их слоистая текстура, наиболее отчетливо наблюдаемая в полевых условиях (макротекстура). Слоистость выражается в чередовании пород, отличающихся друг от друга по крупности зерна, окраске и другим признакам. Она обусловлена как сменой материала, так и условиями осадкообразования. При ненарушенном первичном залегании пород характер слоистости часто указывает на условия осадконакопления. В спокойных условиях среды осадконакопления (моря, озера) образуется горизонтальная, параллельная слоистость, в подвижной воздушной и водной среде – косая, диагональная, волнистая и др. Важное практическое значение имеет и другой текстурный признак – пористость осадочных пород. Пористость влияет как на объемный вес породы, так и на ее способность вмещать, удерживать и отдавать при определенных условиях различные флюиды (нефть, газ, воду и др.). Из других текстурных особенностей осадочных пород следует отметить характер цементации: относительное количество зерен и цемента, а также расположение зерен в цементе. Структура осадочных пород рассматривается ниже отдельно для каждой генетической группы.</w:t>
      </w:r>
    </w:p>
    <w:p w:rsidR="00E94B1C" w:rsidRP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Цвет осадочных пород не является главным диагностическим признаком, но часто помогает их определению. Цвет осадочных пород разнообразен и зависит от цвета слагающих ее минералов или обломков, окраски примесей, цвета цемента и др. Так, белый и серый цвета, как правило, обусловлены окраской основных минералов осадочных пород (кварца, кальцита, гипса и др.). Темно-серый и черный цвета придают породе включение рассеянного органического вещества, присутствие соединений марганца и т.д. Желто-бурый цвет обусловлен наличием окислов железа.</w:t>
      </w: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Зеленый цвет породы связан с присутствием соответственно окрашенных минералов – глауконита, хлоритов и др. </w:t>
      </w:r>
    </w:p>
    <w:p w:rsidR="00E94B1C" w:rsidRDefault="00E94B1C" w:rsidP="00E94B1C">
      <w:pPr>
        <w:spacing w:after="0" w:line="240" w:lineRule="auto"/>
        <w:ind w:firstLine="900"/>
        <w:jc w:val="both"/>
        <w:rPr>
          <w:rFonts w:ascii="Times New Roman" w:hAnsi="Times New Roman" w:cs="Times New Roman"/>
          <w:sz w:val="28"/>
          <w:szCs w:val="28"/>
        </w:rPr>
      </w:pP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1.3.3 Описание осадочных пород. </w:t>
      </w: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Обломочные породы Обломочные породы являются наиболее распространенными среди осадочных горных пород. В основу классификации обломочных пород положены размер обломков, их форма (остроугольность или окатанность), а также характер связи между обломками (т.е. является ли порода рыхлой или сцементированной, где обломки связаны цементом в сплошную массу или уплотнены). Эти признаки определяют внешний вид породы и отражают ее происхождение. Минералогический состав при классификации обломочных пород во внимание не принимается, т.к. в обломочных породах могут присутствовать обломки любых минералов и горных пород. Для всех обломочных пород характерно обломочная структура, которая в зависимости от размеров обломков, уточняется: псефитовая, псаммитовая и т.д. Общая классификация обломочных пород приведена в таблице 2. </w:t>
      </w:r>
    </w:p>
    <w:p w:rsidR="00E94B1C" w:rsidRDefault="00E94B1C" w:rsidP="00E94B1C">
      <w:pPr>
        <w:spacing w:after="0" w:line="240" w:lineRule="auto"/>
        <w:ind w:firstLine="900"/>
        <w:jc w:val="both"/>
        <w:rPr>
          <w:rFonts w:ascii="Times New Roman" w:hAnsi="Times New Roman" w:cs="Times New Roman"/>
          <w:sz w:val="28"/>
          <w:szCs w:val="28"/>
        </w:rPr>
      </w:pPr>
    </w:p>
    <w:p w:rsidR="00E94B1C" w:rsidRDefault="00E94B1C" w:rsidP="00E94B1C">
      <w:pPr>
        <w:spacing w:after="0" w:line="240" w:lineRule="auto"/>
        <w:ind w:firstLine="900"/>
        <w:jc w:val="both"/>
        <w:rPr>
          <w:rFonts w:ascii="Times New Roman" w:hAnsi="Times New Roman" w:cs="Times New Roman"/>
          <w:sz w:val="28"/>
          <w:szCs w:val="28"/>
        </w:rPr>
      </w:pP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lastRenderedPageBreak/>
        <w:t xml:space="preserve">Таблица 2- Классификация обломочных пород </w:t>
      </w:r>
    </w:p>
    <w:p w:rsidR="00E94B1C" w:rsidRDefault="00E94B1C" w:rsidP="00E94B1C">
      <w:pPr>
        <w:spacing w:after="0" w:line="240" w:lineRule="auto"/>
        <w:ind w:firstLine="284"/>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646601" cy="4776717"/>
            <wp:effectExtent l="0" t="0" r="0" b="0"/>
            <wp:docPr id="1" name="Рисунок 1" descr="C:\Users\NZimanovskaya\Desktop\Erasmus+\Для презинтаций\Геохимия\Сохраненное изображение 2016-2-12_13-14-4.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Zimanovskaya\Desktop\Erasmus+\Для презинтаций\Геохимия\Сохраненное изображение 2016-2-12_13-14-4.119.jpg"/>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t="1408"/>
                    <a:stretch/>
                  </pic:blipFill>
                  <pic:spPr bwMode="auto">
                    <a:xfrm>
                      <a:off x="0" y="0"/>
                      <a:ext cx="5646821" cy="4776903"/>
                    </a:xfrm>
                    <a:prstGeom prst="rect">
                      <a:avLst/>
                    </a:prstGeom>
                    <a:noFill/>
                    <a:ln>
                      <a:noFill/>
                    </a:ln>
                    <a:extLst>
                      <a:ext uri="{53640926-AAD7-44D8-BBD7-CCE9431645EC}">
                        <a14:shadowObscured xmlns:a14="http://schemas.microsoft.com/office/drawing/2010/main"/>
                      </a:ext>
                    </a:extLst>
                  </pic:spPr>
                </pic:pic>
              </a:graphicData>
            </a:graphic>
          </wp:inline>
        </w:drawing>
      </w:r>
    </w:p>
    <w:p w:rsidR="00E94B1C" w:rsidRP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Химические и органогенные породы Происхождение химических и органогенных пород, как отмечалось выше,связано соответственно с химическими и биогенными процессами. В природных условиях два этих механизма образования пород могут происходить одновременно и не всегда точно удается определить доминирующий. В связи с этим классификация химических и органогенных пород обычно производится не по генезису, а по их химическому составу. Структуры химических пород - кристаллические зернистые, среди которых выделяют несколько разновидностей в зависимости от величины зерен (крупно-,средне-, мелко-, тонкозернистые, землистые, скрытокристаллические). Структуры органогенных пород определяется сохранностью входящих в них остатков и принадлежностью их к тем или иным организмам. Если органические остатки не разрушены, структура называется органогенной, если разрушены – детритусовой (детритовой). Карбонатные породы: Известняки – наиболее распространенные карбонатные породы, состоящие из одного минерала – кальцита. Порода легко распознается по реакции с соляной кислотой. Цвет известняков обычно белый или светло-желтый, но примесями может быть изменен в любой, вплоть до черного. Известняки бывают органогенного и химического происхождения. Соответственно выделяется органогенные известняки, сложенные в основном органическими остатками. Если </w:t>
      </w:r>
      <w:r w:rsidRPr="00E94B1C">
        <w:rPr>
          <w:rFonts w:ascii="Times New Roman" w:hAnsi="Times New Roman" w:cs="Times New Roman"/>
          <w:sz w:val="28"/>
          <w:szCs w:val="28"/>
        </w:rPr>
        <w:lastRenderedPageBreak/>
        <w:t>организмы, из которых состоит известняк, можно определить, то по ним дается и название пород, например, коралловый известняк и др. Пористые известняки, состоящие из сцементированных и в основном целых раковин, называют ракушечниками. К известнякам смешанного органогенно-хемогенного происхождения относится мел – белая землистая порода, сложенная из мелких частиц порошковатого кальцита, раковин фораминифер и известковых остатков морских водорослей. Известняки химического происхождения (хемогенные известняки) могут быть микро- и тонкозернистые – пелитоморфные известняки, нередко имеют оолитовое, концентрическое строение – оолитовые известняки, встречаются сильно пористые породы – известковые туфы (травертины), образующиеся в местах выхода подземных вод, богатых углекислым кальцием. Химическое происхождение имеют также различные известковые натечные образования –сталактиты, сталагмиты и пр., формирующиеся, как правило, в подземных (карстовых) пещерах. При одновременном осаждении тонкозернистого карбоната и глины возникают породы смешанного глинисто-карбонатного состава, получившие название мергелей.</w:t>
      </w:r>
    </w:p>
    <w:p w:rsidR="00E94B1C" w:rsidRP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Мергели – породы, состоящие из кальцита и на 30-50% из глинистого материала. Внешне мало отличимы от известняков. Главных их отличительным признаком является реакция с соляной кислотой, после которой на поверхности мергеля остается пят</w:t>
      </w:r>
      <w:r>
        <w:rPr>
          <w:rFonts w:ascii="Times New Roman" w:hAnsi="Times New Roman" w:cs="Times New Roman"/>
          <w:sz w:val="28"/>
          <w:szCs w:val="28"/>
        </w:rPr>
        <w:t xml:space="preserve">но, возникшее в связи с </w:t>
      </w:r>
      <w:r w:rsidRPr="00E94B1C">
        <w:rPr>
          <w:rFonts w:ascii="Times New Roman" w:hAnsi="Times New Roman" w:cs="Times New Roman"/>
          <w:sz w:val="28"/>
          <w:szCs w:val="28"/>
        </w:rPr>
        <w:t xml:space="preserve">осаждением на месте реакции глинистых частиц.Мергели являются одним из основных видов сырья для производства цемента. Доломиты представляют собой породу, состоящую из одноименного минерала. Макроскопически доломиты сходны с известняками и отличаются от них слабой интенсивностью реакции с соляной кислотой. Между доломитами и известняками имеются промежуточные разности, которые обычно называют доломитизированными известняками. Существуют различные взгляды на происхождение доломитов. Считают, что они могут образовываться при различных химических изменениях известняковых пород или путем выпадения из растворов как химический осадок. Сидериты – карбонатные породы, состоящие из одного минерала. В основном встречаются в виде конкреций в других осадочных породах (в глинах, аргиллитах), реже образуют небольшие линзы и пласты. Всегда окрашены в коричневые и бурые цвета. Кремнистые породы, так же, как и карбонатные, могут быть химического, органогенного и смешанного происхождения. Диатомиты – породы органогенного происхождения, состоящие из остатков (мельчайших опаловых скорлупок) диатомовых водорослей или диатомей и скрепленных опаловым цементом. Это очень легкие, белые или светло-желтые породы, пачкающие руки и легко растирающиеся в тонкий порошок. Низкий удельный вес пород обуславливается их высокой микропористостью, достигающей 92%. Внешне часто похожи на мел, но легче его и не реагируют с соляной кислотой. Трепелы – породы хемогенного происхождения, сложенные в основном мельчайшими зернами опала и скрепленными опаловым цементом. В незначительных количествах содержат скорлупки </w:t>
      </w:r>
      <w:r w:rsidRPr="00E94B1C">
        <w:rPr>
          <w:rFonts w:ascii="Times New Roman" w:hAnsi="Times New Roman" w:cs="Times New Roman"/>
          <w:sz w:val="28"/>
          <w:szCs w:val="28"/>
        </w:rPr>
        <w:lastRenderedPageBreak/>
        <w:t>диатомей, скелеты радиолярий и губок. Опоки – твердые породы белого, серого до черного цвета, обладающие часто раковистым изломом. Они легкие, но имеют несколько больший удельный вес, чем трепелы. Опоки, как и трепелы, состоят из мельчайших зерен опала и остатков кремневых скелетов организмов, сцементированных кремнистым веществом. Кремни - породы химического происхождения, состоящие из халцедона, кварца и глинистых частиц. Встречаются обычно в виде конкреций (конкреционных кремней), которые широко распространены среди осадочных горных пород, но особенно часто в толщах известняков. Яшмы – породы главным образом химического происхождения, очень твердые и крепкие с раковистым изломом. Состоят из скрытокристаллического кварца и халцедона. Примеси обуславливают различную, часто очень яркую, окраску. Окраска пород разнообразна также и по рисунку: полосчатая, пятнистая, пейзажная и пр. Происхождение в большинстве случаев вулканогенно-осадочное и хемогенное. Декоративные разновидности яшм используют как поделочные камни.</w:t>
      </w:r>
    </w:p>
    <w:p w:rsidR="00E94B1C" w:rsidRP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Фосфатные породы. Осадочные породы, сложенные в основном фосфатами кальция с примесью глины и песка, называют фосфоритами.</w:t>
      </w:r>
    </w:p>
    <w:p w:rsidR="00E94B1C" w:rsidRP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Имеют довольно широкое распространение. Их образование связано как с органической жизнью, так и химической переработкой остатков морских организмов. Обычно встречаются в виде конкреций, реже слагают самостоятельные пласты. Породы окрашены в темные тона, но встречаются и светлоокрашенные. Имеют характерный чесночный запах, появляющийся при раскалывании или трении породы. Фосфориты используются для производства фосфорных удобрений. Железистые породы – группа осадочных пород, содержащих железистые минералы (окислы и гидроокислы). Образуются в результате химического выветривания богатых железом пород и слагают их элювий. Большинство железорудных месторождений связано с переносом и осаждением железа в прибрежной морской зоне. Часто этим породам присуща оолитовая, землистая, конкреционная структура. Преобладает бурая до черной окраска различных оттенков, характерна сравнительно большая плотность. В зависимости от условий образования железистые породы носят названия руды морской, озерной, болотной и т.д. Глиноземистые породы состоят преимущественно из гидроокислов алюминия с некоторой примесью гидроокислов железа и глинистого вещества. К таким породам относятся бокситы. Бокситы – рыхлые землистые, глиноподобные или плотные массы, окрашенные в красные, буровато-коричневые, реже в белые, желтые, серые и даже черные цвета. Часто имеют оолитовую структуру. Образуются за счет переотложения продуктов выветривания пород, содержащих алюминий. Бокситы являются алюминиевой рудой. Галоидные и сульфатные породы относятся к чисто химическим образованиям, возникающим в результате выпадения соответствующих солей из раствора. Наиболее распространены мономинеральные разности: 16 Каменная соль – галоидная порода, образующая обычно кристаллические скопления, состоящие из минерала </w:t>
      </w:r>
      <w:r w:rsidRPr="00E94B1C">
        <w:rPr>
          <w:rFonts w:ascii="Times New Roman" w:hAnsi="Times New Roman" w:cs="Times New Roman"/>
          <w:sz w:val="28"/>
          <w:szCs w:val="28"/>
        </w:rPr>
        <w:lastRenderedPageBreak/>
        <w:t>галита и окрашенные в зависимости от примесей в различные цвета. Гипс – сульфатная порода, встречающаяся в виде зернисто-кристаллических масс, а также в виде мелких зерен или друз различных осадочных пород. Окраска светлая, но примесями может быть окрашен в разные цвета. Ангидрит – сульфатная порода, встречающаяся совместно с гипсом, сложенная одноименным минералом. В поверхностных условиях легко подвергается гидратации и переходит в гипс. Порода при этом сильно разбухает и приобретает гофрированную структуру.</w:t>
      </w: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Углеродистые породы, или каустобиолиты – группа органических по составу пород, состоящих в основном из углерода, водорода, кислорода, образующихся органогенным путем. К каустобиолитам относят породы, основным отличительным признаком которых является способность к сгоранию и выделению при этом большого количества теплоты. Поэтому все они называются горючими полезными ископаемыми. К ним относятся твердые горючие полезные ископаемые </w:t>
      </w:r>
      <w:r>
        <w:rPr>
          <w:rFonts w:ascii="Times New Roman" w:hAnsi="Times New Roman" w:cs="Times New Roman"/>
          <w:sz w:val="28"/>
          <w:szCs w:val="28"/>
        </w:rPr>
        <w:t xml:space="preserve">(торф, ископаемые угли, горючие </w:t>
      </w:r>
      <w:r w:rsidRPr="00E94B1C">
        <w:rPr>
          <w:rFonts w:ascii="Times New Roman" w:hAnsi="Times New Roman" w:cs="Times New Roman"/>
          <w:sz w:val="28"/>
          <w:szCs w:val="28"/>
        </w:rPr>
        <w:t xml:space="preserve">сланцы), а также жидкие и газообразные полезные ископаемые (нефть, газ, конденсат). В настоящем пособии рассматриваются твердые горючие ископаемые. Торф – представляет собой легкую и довольно рыхлую землистую породу, окрашенную в бурые или черные тона, содержащую видимые остатки растительности. Образуется в результате накопления и неполном разложении растительности в присутствии воды и дефиците кислорода. Ископаемые угли образуются в результате длительного накопления и разложения растительных остатков. По сравнению с торфом степень разложения органических веществ (степень углефикации) в углях значительно выше. По степени углефикации выделяют бурые, каменные угли и антрациты. Плотность углей возрастает от бурых к антрацитам. Бурые угли – плотная темно-бурая или черная порода с матовым блеском, с землистым изломом, черта темно-бурая. Каменные угли – плотная и хрупкая порода с жирным блеском, с землистым или раковистым изломом. Цвет черты черный матовый или блестящий (пачкаетруки). Антрацит – очень твердая порода, серовато-черного цвета с сильным полуметаллическим блеском. Излом неровный, раковистый. Порода плотная, рук не пачкает. Горючие сланцы – породы смешанного обломочного и органогенного происхождения. Цвет обычно темно-серый или бурый. Породы тонкослоисты, поверхности слоев нередко содержат отпечатки различных ископаемых организмов. При горении выделяю характерный битумный запах. </w:t>
      </w:r>
    </w:p>
    <w:p w:rsidR="00E94B1C" w:rsidRDefault="00E94B1C" w:rsidP="00E94B1C">
      <w:pPr>
        <w:spacing w:after="0" w:line="240" w:lineRule="auto"/>
        <w:ind w:firstLine="900"/>
        <w:jc w:val="both"/>
        <w:rPr>
          <w:rFonts w:ascii="Times New Roman" w:hAnsi="Times New Roman" w:cs="Times New Roman"/>
          <w:sz w:val="28"/>
          <w:szCs w:val="28"/>
        </w:rPr>
      </w:pP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 xml:space="preserve">1.3.4 Задание для лабораторной работы </w:t>
      </w:r>
      <w:r>
        <w:rPr>
          <w:rFonts w:ascii="Times New Roman" w:hAnsi="Times New Roman" w:cs="Times New Roman"/>
          <w:sz w:val="28"/>
          <w:szCs w:val="28"/>
        </w:rPr>
        <w:t>№3</w:t>
      </w:r>
    </w:p>
    <w:p w:rsidR="00E94B1C" w:rsidRDefault="00E94B1C" w:rsidP="00E94B1C">
      <w:pPr>
        <w:spacing w:after="0" w:line="240" w:lineRule="auto"/>
        <w:ind w:firstLine="900"/>
        <w:jc w:val="both"/>
        <w:rPr>
          <w:rFonts w:ascii="Times New Roman" w:hAnsi="Times New Roman" w:cs="Times New Roman"/>
          <w:sz w:val="28"/>
          <w:szCs w:val="28"/>
        </w:rPr>
      </w:pPr>
      <w:r w:rsidRPr="00E94B1C">
        <w:rPr>
          <w:rFonts w:ascii="Times New Roman" w:hAnsi="Times New Roman" w:cs="Times New Roman"/>
          <w:sz w:val="28"/>
          <w:szCs w:val="28"/>
        </w:rPr>
        <w:t>По учебной коллекции и пользуясь таблицей 2 изучить осадочные (обломочные, хемогенные и органогенные) горные породы. Определить породы выданные преподавателем, характеристики свойств горных пород представить в виде таблицы по форме 3.</w:t>
      </w:r>
    </w:p>
    <w:p w:rsidR="00E94B1C" w:rsidRDefault="00E94B1C" w:rsidP="00E94B1C">
      <w:pPr>
        <w:spacing w:after="0" w:line="240" w:lineRule="auto"/>
        <w:ind w:firstLine="900"/>
        <w:jc w:val="both"/>
        <w:rPr>
          <w:rFonts w:ascii="Times New Roman" w:hAnsi="Times New Roman" w:cs="Times New Roman"/>
          <w:sz w:val="28"/>
          <w:szCs w:val="28"/>
        </w:rPr>
      </w:pPr>
    </w:p>
    <w:p w:rsidR="00E94B1C" w:rsidRDefault="00E94B1C" w:rsidP="00E94B1C">
      <w:pPr>
        <w:spacing w:after="0" w:line="240" w:lineRule="auto"/>
        <w:ind w:firstLine="900"/>
        <w:jc w:val="both"/>
        <w:rPr>
          <w:rFonts w:ascii="Times New Roman" w:hAnsi="Times New Roman" w:cs="Times New Roman"/>
          <w:sz w:val="28"/>
          <w:szCs w:val="28"/>
        </w:rPr>
      </w:pPr>
    </w:p>
    <w:p w:rsidR="00E94B1C" w:rsidRDefault="00E94B1C" w:rsidP="00E94B1C">
      <w:pPr>
        <w:spacing w:after="0" w:line="240" w:lineRule="auto"/>
        <w:ind w:firstLine="900"/>
        <w:jc w:val="both"/>
        <w:rPr>
          <w:rFonts w:ascii="Times New Roman" w:hAnsi="Times New Roman" w:cs="Times New Roman"/>
          <w:sz w:val="28"/>
          <w:szCs w:val="28"/>
        </w:rPr>
      </w:pPr>
    </w:p>
    <w:p w:rsidR="00E94B1C" w:rsidRDefault="00E94B1C" w:rsidP="00E94B1C">
      <w:pPr>
        <w:spacing w:after="0" w:line="240" w:lineRule="auto"/>
        <w:ind w:firstLine="900"/>
        <w:jc w:val="both"/>
        <w:rPr>
          <w:rFonts w:ascii="Times New Roman" w:hAnsi="Times New Roman" w:cs="Times New Roman"/>
          <w:sz w:val="28"/>
          <w:szCs w:val="28"/>
        </w:rPr>
      </w:pPr>
      <w:bookmarkStart w:id="0" w:name="_GoBack"/>
      <w:bookmarkEnd w:id="0"/>
      <w:r>
        <w:rPr>
          <w:rFonts w:ascii="Times New Roman" w:hAnsi="Times New Roman" w:cs="Times New Roman"/>
          <w:sz w:val="28"/>
          <w:szCs w:val="28"/>
        </w:rPr>
        <w:lastRenderedPageBreak/>
        <w:t>Форма 3</w:t>
      </w:r>
    </w:p>
    <w:tbl>
      <w:tblPr>
        <w:tblStyle w:val="a3"/>
        <w:tblW w:w="9663" w:type="dxa"/>
        <w:tblLook w:val="01E0" w:firstRow="1" w:lastRow="1" w:firstColumn="1" w:lastColumn="1" w:noHBand="0" w:noVBand="0"/>
      </w:tblPr>
      <w:tblGrid>
        <w:gridCol w:w="708"/>
        <w:gridCol w:w="1154"/>
        <w:gridCol w:w="1095"/>
        <w:gridCol w:w="958"/>
        <w:gridCol w:w="958"/>
        <w:gridCol w:w="958"/>
        <w:gridCol w:w="958"/>
        <w:gridCol w:w="958"/>
        <w:gridCol w:w="958"/>
        <w:gridCol w:w="958"/>
      </w:tblGrid>
      <w:tr w:rsidR="00E94B1C" w:rsidRPr="004D6EFE" w:rsidTr="00790C1B">
        <w:trPr>
          <w:cantSplit/>
          <w:trHeight w:val="2174"/>
        </w:trPr>
        <w:tc>
          <w:tcPr>
            <w:tcW w:w="708" w:type="dxa"/>
            <w:textDirection w:val="btLr"/>
          </w:tcPr>
          <w:p w:rsidR="00E94B1C" w:rsidRPr="004D6EFE" w:rsidRDefault="00E94B1C" w:rsidP="00790C1B">
            <w:pPr>
              <w:ind w:left="113" w:right="113"/>
              <w:jc w:val="both"/>
              <w:rPr>
                <w:sz w:val="28"/>
                <w:szCs w:val="28"/>
              </w:rPr>
            </w:pPr>
            <w:r w:rsidRPr="004D6EFE">
              <w:rPr>
                <w:sz w:val="28"/>
                <w:szCs w:val="28"/>
              </w:rPr>
              <w:t xml:space="preserve">Порода </w:t>
            </w:r>
          </w:p>
        </w:tc>
        <w:tc>
          <w:tcPr>
            <w:tcW w:w="1154" w:type="dxa"/>
            <w:textDirection w:val="btLr"/>
          </w:tcPr>
          <w:p w:rsidR="00E94B1C" w:rsidRPr="004D6EFE" w:rsidRDefault="00E94B1C" w:rsidP="00790C1B">
            <w:pPr>
              <w:ind w:left="113" w:right="113"/>
              <w:jc w:val="both"/>
              <w:rPr>
                <w:sz w:val="28"/>
                <w:szCs w:val="28"/>
              </w:rPr>
            </w:pPr>
            <w:r w:rsidRPr="004D6EFE">
              <w:rPr>
                <w:sz w:val="28"/>
                <w:szCs w:val="28"/>
              </w:rPr>
              <w:t xml:space="preserve">Тип и группа по происхождению </w:t>
            </w:r>
          </w:p>
        </w:tc>
        <w:tc>
          <w:tcPr>
            <w:tcW w:w="1095" w:type="dxa"/>
            <w:textDirection w:val="btLr"/>
          </w:tcPr>
          <w:p w:rsidR="00E94B1C" w:rsidRPr="004D6EFE" w:rsidRDefault="00E94B1C" w:rsidP="00790C1B">
            <w:pPr>
              <w:ind w:left="113" w:right="113"/>
              <w:jc w:val="both"/>
              <w:rPr>
                <w:sz w:val="28"/>
                <w:szCs w:val="28"/>
              </w:rPr>
            </w:pPr>
            <w:r w:rsidRPr="004D6EFE">
              <w:rPr>
                <w:sz w:val="28"/>
                <w:szCs w:val="28"/>
              </w:rPr>
              <w:t xml:space="preserve">Минералогический </w:t>
            </w:r>
          </w:p>
          <w:p w:rsidR="00E94B1C" w:rsidRPr="004D6EFE" w:rsidRDefault="00E94B1C" w:rsidP="00790C1B">
            <w:pPr>
              <w:ind w:left="113" w:right="113" w:firstLine="709"/>
              <w:jc w:val="both"/>
              <w:rPr>
                <w:sz w:val="28"/>
                <w:szCs w:val="28"/>
              </w:rPr>
            </w:pPr>
            <w:r w:rsidRPr="004D6EFE">
              <w:rPr>
                <w:sz w:val="28"/>
                <w:szCs w:val="28"/>
              </w:rPr>
              <w:t>состав</w:t>
            </w:r>
          </w:p>
        </w:tc>
        <w:tc>
          <w:tcPr>
            <w:tcW w:w="958" w:type="dxa"/>
            <w:textDirection w:val="btLr"/>
          </w:tcPr>
          <w:p w:rsidR="00E94B1C" w:rsidRPr="004D6EFE" w:rsidRDefault="00E94B1C" w:rsidP="00790C1B">
            <w:pPr>
              <w:ind w:left="113" w:right="113"/>
              <w:jc w:val="both"/>
              <w:rPr>
                <w:sz w:val="28"/>
                <w:szCs w:val="28"/>
              </w:rPr>
            </w:pPr>
            <w:r w:rsidRPr="004D6EFE">
              <w:rPr>
                <w:sz w:val="28"/>
                <w:szCs w:val="28"/>
              </w:rPr>
              <w:t xml:space="preserve">Структура  </w:t>
            </w:r>
          </w:p>
        </w:tc>
        <w:tc>
          <w:tcPr>
            <w:tcW w:w="958" w:type="dxa"/>
            <w:textDirection w:val="btLr"/>
          </w:tcPr>
          <w:p w:rsidR="00E94B1C" w:rsidRPr="004D6EFE" w:rsidRDefault="00E94B1C" w:rsidP="00790C1B">
            <w:pPr>
              <w:ind w:left="113" w:right="113"/>
              <w:jc w:val="both"/>
              <w:rPr>
                <w:sz w:val="28"/>
                <w:szCs w:val="28"/>
              </w:rPr>
            </w:pPr>
            <w:r w:rsidRPr="004D6EFE">
              <w:rPr>
                <w:sz w:val="28"/>
                <w:szCs w:val="28"/>
              </w:rPr>
              <w:t>Текстура</w:t>
            </w:r>
          </w:p>
        </w:tc>
        <w:tc>
          <w:tcPr>
            <w:tcW w:w="958" w:type="dxa"/>
            <w:textDirection w:val="btLr"/>
          </w:tcPr>
          <w:p w:rsidR="00E94B1C" w:rsidRPr="004D6EFE" w:rsidRDefault="00E94B1C" w:rsidP="00790C1B">
            <w:pPr>
              <w:ind w:left="113" w:right="113"/>
              <w:jc w:val="both"/>
              <w:rPr>
                <w:sz w:val="28"/>
                <w:szCs w:val="28"/>
              </w:rPr>
            </w:pPr>
            <w:r w:rsidRPr="004D6EFE">
              <w:rPr>
                <w:sz w:val="28"/>
                <w:szCs w:val="28"/>
              </w:rPr>
              <w:t>Окраска</w:t>
            </w:r>
          </w:p>
        </w:tc>
        <w:tc>
          <w:tcPr>
            <w:tcW w:w="958" w:type="dxa"/>
            <w:textDirection w:val="btLr"/>
          </w:tcPr>
          <w:p w:rsidR="00E94B1C" w:rsidRPr="004D6EFE" w:rsidRDefault="00E94B1C" w:rsidP="00790C1B">
            <w:pPr>
              <w:ind w:left="113" w:right="113"/>
              <w:jc w:val="both"/>
              <w:rPr>
                <w:sz w:val="28"/>
                <w:szCs w:val="28"/>
              </w:rPr>
            </w:pPr>
            <w:r w:rsidRPr="004D6EFE">
              <w:rPr>
                <w:sz w:val="28"/>
                <w:szCs w:val="28"/>
              </w:rPr>
              <w:t>Устойчивость к выветриванию</w:t>
            </w:r>
          </w:p>
        </w:tc>
        <w:tc>
          <w:tcPr>
            <w:tcW w:w="958" w:type="dxa"/>
            <w:textDirection w:val="btLr"/>
          </w:tcPr>
          <w:p w:rsidR="00E94B1C" w:rsidRPr="004D6EFE" w:rsidRDefault="00E94B1C" w:rsidP="00790C1B">
            <w:pPr>
              <w:ind w:left="113" w:right="113"/>
              <w:jc w:val="both"/>
              <w:rPr>
                <w:sz w:val="28"/>
                <w:szCs w:val="28"/>
              </w:rPr>
            </w:pPr>
            <w:r w:rsidRPr="004D6EFE">
              <w:rPr>
                <w:sz w:val="28"/>
                <w:szCs w:val="28"/>
              </w:rPr>
              <w:t xml:space="preserve">Реакция С </w:t>
            </w:r>
            <w:r w:rsidRPr="004D6EFE">
              <w:rPr>
                <w:sz w:val="28"/>
                <w:szCs w:val="28"/>
                <w:lang w:val="en-US"/>
              </w:rPr>
              <w:t>H</w:t>
            </w:r>
            <w:r w:rsidRPr="004D6EFE">
              <w:rPr>
                <w:sz w:val="28"/>
                <w:szCs w:val="28"/>
              </w:rPr>
              <w:t>С</w:t>
            </w:r>
            <w:r w:rsidRPr="004D6EFE">
              <w:rPr>
                <w:sz w:val="28"/>
                <w:szCs w:val="28"/>
                <w:lang w:val="en-US"/>
              </w:rPr>
              <w:t>l</w:t>
            </w:r>
          </w:p>
        </w:tc>
        <w:tc>
          <w:tcPr>
            <w:tcW w:w="958" w:type="dxa"/>
            <w:textDirection w:val="btLr"/>
          </w:tcPr>
          <w:p w:rsidR="00E94B1C" w:rsidRPr="004D6EFE" w:rsidRDefault="00E94B1C" w:rsidP="00790C1B">
            <w:pPr>
              <w:ind w:left="113" w:right="113"/>
              <w:jc w:val="both"/>
              <w:rPr>
                <w:sz w:val="28"/>
                <w:szCs w:val="28"/>
              </w:rPr>
            </w:pPr>
            <w:r w:rsidRPr="004D6EFE">
              <w:rPr>
                <w:sz w:val="28"/>
                <w:szCs w:val="28"/>
              </w:rPr>
              <w:t>Форма залегания</w:t>
            </w:r>
          </w:p>
        </w:tc>
        <w:tc>
          <w:tcPr>
            <w:tcW w:w="958" w:type="dxa"/>
            <w:textDirection w:val="btLr"/>
          </w:tcPr>
          <w:p w:rsidR="00E94B1C" w:rsidRPr="004D6EFE" w:rsidRDefault="00E94B1C" w:rsidP="00790C1B">
            <w:pPr>
              <w:ind w:left="113" w:right="113"/>
              <w:jc w:val="both"/>
              <w:rPr>
                <w:sz w:val="28"/>
                <w:szCs w:val="28"/>
              </w:rPr>
            </w:pPr>
            <w:r w:rsidRPr="004D6EFE">
              <w:rPr>
                <w:sz w:val="28"/>
                <w:szCs w:val="28"/>
              </w:rPr>
              <w:t>Применение в строительстве</w:t>
            </w:r>
          </w:p>
        </w:tc>
      </w:tr>
      <w:tr w:rsidR="00E94B1C" w:rsidRPr="004D6EFE" w:rsidTr="00790C1B">
        <w:trPr>
          <w:trHeight w:val="575"/>
        </w:trPr>
        <w:tc>
          <w:tcPr>
            <w:tcW w:w="708" w:type="dxa"/>
          </w:tcPr>
          <w:p w:rsidR="00E94B1C" w:rsidRPr="004D6EFE" w:rsidRDefault="00E94B1C" w:rsidP="00790C1B">
            <w:pPr>
              <w:ind w:firstLine="709"/>
              <w:jc w:val="both"/>
              <w:rPr>
                <w:sz w:val="28"/>
                <w:szCs w:val="28"/>
              </w:rPr>
            </w:pPr>
          </w:p>
        </w:tc>
        <w:tc>
          <w:tcPr>
            <w:tcW w:w="1154" w:type="dxa"/>
          </w:tcPr>
          <w:p w:rsidR="00E94B1C" w:rsidRPr="004D6EFE" w:rsidRDefault="00E94B1C" w:rsidP="00790C1B">
            <w:pPr>
              <w:ind w:firstLine="709"/>
              <w:jc w:val="both"/>
              <w:rPr>
                <w:sz w:val="28"/>
                <w:szCs w:val="28"/>
              </w:rPr>
            </w:pPr>
          </w:p>
        </w:tc>
        <w:tc>
          <w:tcPr>
            <w:tcW w:w="1095" w:type="dxa"/>
          </w:tcPr>
          <w:p w:rsidR="00E94B1C" w:rsidRPr="004D6EFE" w:rsidRDefault="00E94B1C" w:rsidP="00790C1B">
            <w:pPr>
              <w:ind w:firstLine="709"/>
              <w:jc w:val="both"/>
              <w:rPr>
                <w:sz w:val="28"/>
                <w:szCs w:val="28"/>
              </w:rPr>
            </w:pPr>
          </w:p>
        </w:tc>
        <w:tc>
          <w:tcPr>
            <w:tcW w:w="958" w:type="dxa"/>
          </w:tcPr>
          <w:p w:rsidR="00E94B1C" w:rsidRPr="004D6EFE" w:rsidRDefault="00E94B1C" w:rsidP="00790C1B">
            <w:pPr>
              <w:ind w:firstLine="709"/>
              <w:jc w:val="both"/>
              <w:rPr>
                <w:sz w:val="28"/>
                <w:szCs w:val="28"/>
              </w:rPr>
            </w:pPr>
          </w:p>
        </w:tc>
        <w:tc>
          <w:tcPr>
            <w:tcW w:w="958" w:type="dxa"/>
          </w:tcPr>
          <w:p w:rsidR="00E94B1C" w:rsidRPr="004D6EFE" w:rsidRDefault="00E94B1C" w:rsidP="00790C1B">
            <w:pPr>
              <w:ind w:firstLine="709"/>
              <w:jc w:val="both"/>
              <w:rPr>
                <w:sz w:val="28"/>
                <w:szCs w:val="28"/>
              </w:rPr>
            </w:pPr>
          </w:p>
        </w:tc>
        <w:tc>
          <w:tcPr>
            <w:tcW w:w="958" w:type="dxa"/>
          </w:tcPr>
          <w:p w:rsidR="00E94B1C" w:rsidRPr="004D6EFE" w:rsidRDefault="00E94B1C" w:rsidP="00790C1B">
            <w:pPr>
              <w:ind w:firstLine="709"/>
              <w:jc w:val="both"/>
              <w:rPr>
                <w:sz w:val="28"/>
                <w:szCs w:val="28"/>
              </w:rPr>
            </w:pPr>
          </w:p>
        </w:tc>
        <w:tc>
          <w:tcPr>
            <w:tcW w:w="958" w:type="dxa"/>
          </w:tcPr>
          <w:p w:rsidR="00E94B1C" w:rsidRPr="004D6EFE" w:rsidRDefault="00E94B1C" w:rsidP="00790C1B">
            <w:pPr>
              <w:ind w:firstLine="709"/>
              <w:jc w:val="both"/>
              <w:rPr>
                <w:sz w:val="28"/>
                <w:szCs w:val="28"/>
              </w:rPr>
            </w:pPr>
          </w:p>
        </w:tc>
        <w:tc>
          <w:tcPr>
            <w:tcW w:w="958" w:type="dxa"/>
          </w:tcPr>
          <w:p w:rsidR="00E94B1C" w:rsidRPr="004D6EFE" w:rsidRDefault="00E94B1C" w:rsidP="00790C1B">
            <w:pPr>
              <w:ind w:firstLine="709"/>
              <w:jc w:val="both"/>
              <w:rPr>
                <w:sz w:val="28"/>
                <w:szCs w:val="28"/>
              </w:rPr>
            </w:pPr>
          </w:p>
        </w:tc>
        <w:tc>
          <w:tcPr>
            <w:tcW w:w="958" w:type="dxa"/>
          </w:tcPr>
          <w:p w:rsidR="00E94B1C" w:rsidRPr="004D6EFE" w:rsidRDefault="00E94B1C" w:rsidP="00790C1B">
            <w:pPr>
              <w:ind w:firstLine="709"/>
              <w:jc w:val="both"/>
              <w:rPr>
                <w:sz w:val="28"/>
                <w:szCs w:val="28"/>
              </w:rPr>
            </w:pPr>
          </w:p>
        </w:tc>
        <w:tc>
          <w:tcPr>
            <w:tcW w:w="958" w:type="dxa"/>
          </w:tcPr>
          <w:p w:rsidR="00E94B1C" w:rsidRPr="004D6EFE" w:rsidRDefault="00E94B1C" w:rsidP="00790C1B">
            <w:pPr>
              <w:ind w:firstLine="709"/>
              <w:jc w:val="both"/>
              <w:rPr>
                <w:sz w:val="28"/>
                <w:szCs w:val="28"/>
              </w:rPr>
            </w:pPr>
          </w:p>
        </w:tc>
      </w:tr>
    </w:tbl>
    <w:p w:rsidR="00A4283C" w:rsidRPr="00E94B1C" w:rsidRDefault="00A4283C" w:rsidP="00E94B1C">
      <w:pPr>
        <w:spacing w:after="0" w:line="240" w:lineRule="auto"/>
        <w:ind w:firstLine="900"/>
        <w:jc w:val="both"/>
        <w:rPr>
          <w:rFonts w:ascii="Times New Roman" w:hAnsi="Times New Roman" w:cs="Times New Roman"/>
          <w:sz w:val="28"/>
          <w:szCs w:val="28"/>
        </w:rPr>
      </w:pPr>
    </w:p>
    <w:p w:rsidR="00567D95" w:rsidRPr="00E94B1C" w:rsidRDefault="00567D95" w:rsidP="00E94B1C">
      <w:pPr>
        <w:spacing w:after="0" w:line="240" w:lineRule="auto"/>
        <w:ind w:firstLine="900"/>
        <w:jc w:val="both"/>
        <w:rPr>
          <w:rFonts w:ascii="Times New Roman" w:hAnsi="Times New Roman" w:cs="Times New Roman"/>
          <w:sz w:val="28"/>
          <w:szCs w:val="28"/>
        </w:rPr>
      </w:pPr>
    </w:p>
    <w:sectPr w:rsidR="00567D95" w:rsidRPr="00E94B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characterSpacingControl w:val="doNotCompress"/>
  <w:compat>
    <w:useFELayout/>
    <w:compatSetting w:name="compatibilityMode" w:uri="http://schemas.microsoft.com/office/word" w:val="12"/>
  </w:compat>
  <w:rsids>
    <w:rsidRoot w:val="00A4283C"/>
    <w:rsid w:val="00567D95"/>
    <w:rsid w:val="00A4283C"/>
    <w:rsid w:val="00E94B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4283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94B1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94B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2338</Words>
  <Characters>13331</Characters>
  <Application>Microsoft Office Word</Application>
  <DocSecurity>0</DocSecurity>
  <Lines>111</Lines>
  <Paragraphs>31</Paragraphs>
  <ScaleCrop>false</ScaleCrop>
  <Company>Reanimator Extreme Edition</Company>
  <LinksUpToDate>false</LinksUpToDate>
  <CharactersWithSpaces>15638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Наталья Зимановская</cp:lastModifiedBy>
  <cp:revision>3</cp:revision>
  <dcterms:created xsi:type="dcterms:W3CDTF">2014-09-12T23:36:00Z</dcterms:created>
  <dcterms:modified xsi:type="dcterms:W3CDTF">2016-02-12T07:17:00Z</dcterms:modified>
</cp:coreProperties>
</file>